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ADD" w:rsidRPr="00624ADD" w:rsidRDefault="00624ADD" w:rsidP="00624ADD">
      <w:pPr>
        <w:spacing w:before="100" w:beforeAutospacing="1" w:after="100" w:afterAutospacing="1" w:line="240" w:lineRule="auto"/>
        <w:outlineLvl w:val="4"/>
        <w:rPr>
          <w:rFonts w:ascii="Times New Roman" w:eastAsia="Times New Roman" w:hAnsi="Times New Roman" w:cs="Times New Roman"/>
          <w:b/>
          <w:bCs/>
          <w:sz w:val="20"/>
          <w:szCs w:val="20"/>
          <w:lang w:eastAsia="hu-HU"/>
        </w:rPr>
      </w:pPr>
      <w:bookmarkStart w:id="0" w:name="_GoBack"/>
      <w:bookmarkEnd w:id="0"/>
      <w:r w:rsidRPr="00624ADD">
        <w:rPr>
          <w:rFonts w:ascii="Times New Roman" w:eastAsia="Times New Roman" w:hAnsi="Times New Roman" w:cs="Times New Roman"/>
          <w:b/>
          <w:bCs/>
          <w:sz w:val="20"/>
          <w:szCs w:val="20"/>
          <w:lang w:eastAsia="hu-HU"/>
        </w:rPr>
        <w:t>GAZDASÁGI ÉS VIDÉKFEJLESZTÉSI AGRÁRMÉRNÖK FELSŐOKTATÁSI SZAKKÉPZÉS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1. A felsőoktatási szakképzés megnevezése: gazdasági és vidékfejlesztési agrármérnök felsőoktatási szakképzés (Agrobusiness and Rural Development Engineer at ISCED level 5).</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2. A szakképzettség oklevélben történő megjelölése:</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szakképzettség: felsőfokú gazdasági és vidékfejlesztési agrármérnök-asszisztens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szakképzettség angol nyelvű megjelölése: Agrobusiness and Rural Development Engineer Assistant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 Képzési terület: agrár</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Képzési ág: gazdasági, vidékfejlesztési és informatikus agrármérnöki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Besorolási alapképzési szak: gazdasági és vidékfejlesztési agrármérnöki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felsőoktatási szakképzettséggel legjellemzőbben betölthető FEOR szerinti munkakör(ök):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3131 Mezőgazdasági technikus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3139 Egyéb, máshova nem sorolható technikus</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3161 Munka- és termelésszervező</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4. A képzési idő félévekben: 4 félév</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felsőoktatási szakképzettség megszerzéséhez összegyűjtendő kreditek száma: 120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elméleti és gyakorlati képzés aránya: 60%-40%;</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összefüggő szakmai gyakorlat időtartama teljes idejű képzésben: 1 félév, legalább 560 óra, amely az agrártermelés sajátosságai miatt megosztható, de legalább öthetes összefüggő szakmai gyakorlatot kell külső szakmai gyakorlóhelyen teljesíteni. Részidős képzésben a szakmai gyakorlat: hat hét, legalább 240 óra. Részidős képzésben az összefüggő gyakorlat időtartama három hét;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besorolási szakon való továbbtanulás esetén a beszámítandó kreditek száma: legalább 90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képzési terület szerinti továbbtanulás esetén beszámítandó kreditek száma: legalább 30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5. A különböző képzési formák megszervezésére vonatkozó egyéb követelmények: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Részidős képzésben a tanóra száma a teljes idejű képzés óraszámának 30-50%-a.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6. A felsőoktatási szakképzés célja: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A felsőoktatási szakképzés célja olyan agrárszakemberek képzése, akik képesek a termeléssel, szolgáltatással, szaktanácsadással összefüggő szervezési és irányítási feladatok ellátásában közreműködni, valamint az elsajátított ökonómiai, menedzsment, regionális és térségi ismereteik birtokában szakigazgatási feladatot ellátni, az agrártermelés sajátosságainak és az agrárgazdaság kapcsolatrendszerének ismeretében, ökológiai szemléletük alapján a munkaerő-piaci elvárásoknak megfelelő szakmai munkában részt venni.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Rendelkeznek a vidékfejlesztés európai uniós normák szerinti értelmezéséhez, vidékfejlesztési programok tervezéséhez, lebonyolításához szükséges alapismeretekkel. Képesek farmtípusú gazdaságok önálló vezetésére, egyéni és társas vállalkozások működtetésére.</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7. A képzésben elsajátítandó kompetenciák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a) </w:t>
      </w:r>
      <w:r w:rsidRPr="00624ADD">
        <w:rPr>
          <w:rFonts w:ascii="Times New Roman" w:eastAsia="Times New Roman" w:hAnsi="Times New Roman" w:cs="Times New Roman"/>
          <w:sz w:val="24"/>
          <w:szCs w:val="24"/>
          <w:lang w:eastAsia="hu-HU"/>
        </w:rPr>
        <w:t>megszerezhető tudás, ismeret, tapasztalat: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szakmai és pénzügyi információkat gyűjt, nyilvántart és szolgáltat, szervezési, előkészítési és elemzési feladatokat végez, közreműködik a szakmai rendezvények, bemutatók és tanácskozások előkészítésében, szervezésében, munkája során jogszabályokat alkalmaz, szakmai csoportot vezet, irányít; informatikai és telekommunikációs eszközöket használ;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folyamatosan figyelemmel kíséri a szakterület fejlődését, továbbképzi magát;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munkája során, munkaterületén alkalmazza a munka-, tűzvédelmi, valamint a higiéniai előírásokat; részt vesz a minőségirányítási, minőségbiztosítási feladatok elvégzésében, betartja és betartatja a környezetvédelmi előírásokat;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elsajátított ismeretek birtokában képes a gazdálkodás, a mezőgazdasági igazgatás, termelés és szállítás, árufeldolgozás és forgalmazás, valamint a vidékfejlesztés területén dolgozó mérnökök munkáját segíteni úgy, hogy tisztában van a termelési folyamattal, annak irányításával, jártas a piackutatás, marketing és projektmenedzselés tudásanyagában;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vidékfejlesztési, gazdasági és gazdálkodási ismereteket alkalmazni;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ismeri és használja a mérnöki munkájához szükséges hardvereket és szoftvereket;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ismerni képes a gazdálkodási és vidékfejlesztési folyamatokat, felmérni a feladatokhoz szükséges személyi és tárgyi feltételeket;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önálló gazdálkodásra a szakmai útmutatók, szaktechnológiai előírások, jogszabályok, európai uniós feltételek alapján;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tapasztalatait átadja, ismereteit folyamatosan bővíti;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b) </w:t>
      </w:r>
      <w:r w:rsidRPr="00624ADD">
        <w:rPr>
          <w:rFonts w:ascii="Times New Roman" w:eastAsia="Times New Roman" w:hAnsi="Times New Roman" w:cs="Times New Roman"/>
          <w:sz w:val="24"/>
          <w:szCs w:val="24"/>
          <w:lang w:eastAsia="hu-HU"/>
        </w:rPr>
        <w:t>jártasság, képesség a megismerés és a felismerés terén: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ismeri: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vidéki területek gazdaságfejlesztésének és területfejlesztésének összefüggéseit;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 a főbb növénytermesztési, kertészeti és állattenyésztési ágazatok működtetését, az alapvető technológiákat, a tájhasznosítási, ökotermesztési és integrált termesztési stratégiákat;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fenntartható fejlődés, valamint a vidéki lakosság életminőségét meghatározó követelményeket;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mezőgazdasági vállalkozások finanszírozásának lehetőségeit, valamint a vidéki térség irányításszervezési megoldásait, a szakigazgatás követelményrendszerét;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az Európai Unió integrációs területfejlesztési tervezési lehetőségeit, az európai uniós, illetve nemzeti mezőgazdasági és vidékfejlesztési támogatások formáit, az ehhez kapcsolódó pályázati követelmények alapjait;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felismeri az élelmiszer-gazdaság működésének és fejlődésének nemzetközi, nemzeti és térségi összefüggéseit;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közreműködik új típusú szövetkezeti formák kialakításában a termelői szférában;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c) </w:t>
      </w:r>
      <w:r w:rsidRPr="00624ADD">
        <w:rPr>
          <w:rFonts w:ascii="Times New Roman" w:eastAsia="Times New Roman" w:hAnsi="Times New Roman" w:cs="Times New Roman"/>
          <w:sz w:val="24"/>
          <w:szCs w:val="24"/>
          <w:lang w:eastAsia="hu-HU"/>
        </w:rPr>
        <w:t>jártasság, képesség a gyakorlatban: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vidéki területen élő emberek életfeltételeinek javítására a rendelkezésre álló forrásokat alkalmazza;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az agrárvállalatok és -vállalkozások irányítási, gazdasági feladatainak ellátásában;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bekapcsolódik a vidéki térség problémáinak, fejlesztési lehetőségeinek elemzésébe; részt vesz az üzleti terv készítésében;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számviteli ismeretei birtokában részt vállal a kisvállalkozások bizonylatolási és elszámolási kötelezettségeinek teljesítésében;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közreműködik a tájhasznosítási, ökotermesztési és integrált termesztési stratégiák kidolgozásában és megvalósításában;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 vidéki térség fejlesztéséhez szükséges projektek megírásában;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használja a szövegszerkesztő és táblázatkezelő programokat, adatbázisokat;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használja a telefont, telefaxot, fénymásolót és az audiovizuális eszközöket;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d) </w:t>
      </w:r>
      <w:r w:rsidRPr="00624ADD">
        <w:rPr>
          <w:rFonts w:ascii="Times New Roman" w:eastAsia="Times New Roman" w:hAnsi="Times New Roman" w:cs="Times New Roman"/>
          <w:sz w:val="24"/>
          <w:szCs w:val="24"/>
          <w:lang w:eastAsia="hu-HU"/>
        </w:rPr>
        <w:t>együttműködési készség: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kapcsolatot épít és ápol a társszervekkel;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udvarias és tárgyilagos tájékoztatást nyújt az ügyfeleknek;</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betartja a szakirányú etikai elvárásokat és a szakirányú viselkedéskultúra elveit;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segíti a menedzsment munkáját;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 kapcsolatot tart a munkavállalókkal, betartja és betartatja a különböző előírásokat, szabályokat;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összehangolja a vállalkozások tevékenységeit;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e) </w:t>
      </w:r>
      <w:r w:rsidRPr="00624ADD">
        <w:rPr>
          <w:rFonts w:ascii="Times New Roman" w:eastAsia="Times New Roman" w:hAnsi="Times New Roman" w:cs="Times New Roman"/>
          <w:sz w:val="24"/>
          <w:szCs w:val="24"/>
          <w:lang w:eastAsia="hu-HU"/>
        </w:rPr>
        <w:t>önállóság: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munkahelyi vezetőjének útmutatása alapján irányítja a rábízott személyi állomány munkavégzését;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és szükség esetén intézkedik a munkavégzés feltételeiről;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képes a munkához a szükséges feltételek biztosítására;</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hibalehetőségeket tár fel és hárít 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részt vesz a szakmai, vezetői fejlődését szolgáló továbbképzéseken, tréningeken;</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figyelemmel kíséri a szakterületével kapcsolatos jogszabályi, technikai, technológiai és adminisztrációs változásokat;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i/>
          <w:iCs/>
          <w:sz w:val="24"/>
          <w:szCs w:val="24"/>
          <w:lang w:eastAsia="hu-HU"/>
        </w:rPr>
        <w:t xml:space="preserve">f) </w:t>
      </w:r>
      <w:r w:rsidRPr="00624ADD">
        <w:rPr>
          <w:rFonts w:ascii="Times New Roman" w:eastAsia="Times New Roman" w:hAnsi="Times New Roman" w:cs="Times New Roman"/>
          <w:sz w:val="24"/>
          <w:szCs w:val="24"/>
          <w:lang w:eastAsia="hu-HU"/>
        </w:rPr>
        <w:t>felelősség:</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felelősséggel tartozik a rábízott munkaerő előírás szerinti munkavégzéséért;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a munkavégzéshez szükséges dokumentáció meglétét (hiányosság esetén a tényről tájékoztatja munkahelyi felettesét);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ellenőrzi a munkavégzés technikai feltételeinek meglétét (hiányosság esetén a tényről tájékoztatja munkahelyi felettesét);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felelős saját kötelezettségeinek betartásáért (engedélyek megléte, kötelező továbbképzéseken való részvétel).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8. A felsőoktatási szakképzés moduljai és azok kreditértékei: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valamennyi felsőoktatási szakképzés közös kompetencia modulja: 12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képzési terület szerinti közös modul: 21 kredit, amelyből a képzési ág szerinti közös modul: 10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 a szakképzési modul: 87 kredit, amelyből az összefüggő szakmai gyakorlat: 30 kredit.</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9. A felsőoktatási szakképzés összefüggő szakmai gyakorlatának követelményei: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gyakorlati képzés megszervezhető a felsőoktatási intézményben, illetve annak gyakorlati képzést biztosító szervezeti egységében (tangazdaság, tanműhely, laboratórium, taniroda), valamint a felsőoktatási intézmény által alapított gazdálkodó szervezetben, továbbá egyesületnél, alapítványnál és egyéb gazdálkodó szervezetnél.</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lastRenderedPageBreak/>
        <w:t>10. A felsőoktatási szakképzésre történő felvétel feltételei</w:t>
      </w:r>
    </w:p>
    <w:p w:rsidR="00624ADD" w:rsidRPr="00624ADD" w:rsidRDefault="00624ADD" w:rsidP="00624ADD">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624ADD">
        <w:rPr>
          <w:rFonts w:ascii="Times New Roman" w:eastAsia="Times New Roman" w:hAnsi="Times New Roman" w:cs="Times New Roman"/>
          <w:sz w:val="24"/>
          <w:szCs w:val="24"/>
          <w:lang w:eastAsia="hu-HU"/>
        </w:rPr>
        <w:t>A felvétel feltétele az egészségügyi alkalmassági követelményeknek való megfelelés.</w:t>
      </w:r>
    </w:p>
    <w:p w:rsidR="003D1B68" w:rsidRPr="00624ADD" w:rsidRDefault="000F753F" w:rsidP="00624ADD"/>
    <w:sectPr w:rsidR="003D1B68" w:rsidRPr="00624A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C84"/>
    <w:rsid w:val="002D5FFF"/>
    <w:rsid w:val="003146F2"/>
    <w:rsid w:val="00470908"/>
    <w:rsid w:val="00476922"/>
    <w:rsid w:val="00523E6E"/>
    <w:rsid w:val="00624ADD"/>
    <w:rsid w:val="007F4C93"/>
    <w:rsid w:val="00980A9C"/>
    <w:rsid w:val="009E2C84"/>
    <w:rsid w:val="00AA73B5"/>
    <w:rsid w:val="00B52120"/>
    <w:rsid w:val="00BF578B"/>
    <w:rsid w:val="00D24567"/>
    <w:rsid w:val="00D94595"/>
    <w:rsid w:val="00DF1EAB"/>
    <w:rsid w:val="00DF34B1"/>
    <w:rsid w:val="00E2684C"/>
    <w:rsid w:val="00EC1C53"/>
    <w:rsid w:val="00F866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5">
    <w:name w:val="heading 5"/>
    <w:basedOn w:val="Norml"/>
    <w:link w:val="Cmsor5Char"/>
    <w:uiPriority w:val="9"/>
    <w:qFormat/>
    <w:rsid w:val="009E2C84"/>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9E2C84"/>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semiHidden/>
    <w:unhideWhenUsed/>
    <w:rsid w:val="009E2C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5">
    <w:name w:val="heading 5"/>
    <w:basedOn w:val="Norml"/>
    <w:link w:val="Cmsor5Char"/>
    <w:uiPriority w:val="9"/>
    <w:qFormat/>
    <w:rsid w:val="009E2C84"/>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9E2C84"/>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semiHidden/>
    <w:unhideWhenUsed/>
    <w:rsid w:val="009E2C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43942">
      <w:bodyDiv w:val="1"/>
      <w:marLeft w:val="0"/>
      <w:marRight w:val="0"/>
      <w:marTop w:val="0"/>
      <w:marBottom w:val="0"/>
      <w:divBdr>
        <w:top w:val="none" w:sz="0" w:space="0" w:color="auto"/>
        <w:left w:val="none" w:sz="0" w:space="0" w:color="auto"/>
        <w:bottom w:val="none" w:sz="0" w:space="0" w:color="auto"/>
        <w:right w:val="none" w:sz="0" w:space="0" w:color="auto"/>
      </w:divBdr>
    </w:div>
    <w:div w:id="357851082">
      <w:bodyDiv w:val="1"/>
      <w:marLeft w:val="0"/>
      <w:marRight w:val="0"/>
      <w:marTop w:val="0"/>
      <w:marBottom w:val="0"/>
      <w:divBdr>
        <w:top w:val="none" w:sz="0" w:space="0" w:color="auto"/>
        <w:left w:val="none" w:sz="0" w:space="0" w:color="auto"/>
        <w:bottom w:val="none" w:sz="0" w:space="0" w:color="auto"/>
        <w:right w:val="none" w:sz="0" w:space="0" w:color="auto"/>
      </w:divBdr>
    </w:div>
    <w:div w:id="532962874">
      <w:bodyDiv w:val="1"/>
      <w:marLeft w:val="0"/>
      <w:marRight w:val="0"/>
      <w:marTop w:val="0"/>
      <w:marBottom w:val="0"/>
      <w:divBdr>
        <w:top w:val="none" w:sz="0" w:space="0" w:color="auto"/>
        <w:left w:val="none" w:sz="0" w:space="0" w:color="auto"/>
        <w:bottom w:val="none" w:sz="0" w:space="0" w:color="auto"/>
        <w:right w:val="none" w:sz="0" w:space="0" w:color="auto"/>
      </w:divBdr>
    </w:div>
    <w:div w:id="907885243">
      <w:bodyDiv w:val="1"/>
      <w:marLeft w:val="0"/>
      <w:marRight w:val="0"/>
      <w:marTop w:val="0"/>
      <w:marBottom w:val="0"/>
      <w:divBdr>
        <w:top w:val="none" w:sz="0" w:space="0" w:color="auto"/>
        <w:left w:val="none" w:sz="0" w:space="0" w:color="auto"/>
        <w:bottom w:val="none" w:sz="0" w:space="0" w:color="auto"/>
        <w:right w:val="none" w:sz="0" w:space="0" w:color="auto"/>
      </w:divBdr>
    </w:div>
    <w:div w:id="1112819172">
      <w:bodyDiv w:val="1"/>
      <w:marLeft w:val="0"/>
      <w:marRight w:val="0"/>
      <w:marTop w:val="0"/>
      <w:marBottom w:val="0"/>
      <w:divBdr>
        <w:top w:val="none" w:sz="0" w:space="0" w:color="auto"/>
        <w:left w:val="none" w:sz="0" w:space="0" w:color="auto"/>
        <w:bottom w:val="none" w:sz="0" w:space="0" w:color="auto"/>
        <w:right w:val="none" w:sz="0" w:space="0" w:color="auto"/>
      </w:divBdr>
    </w:div>
    <w:div w:id="1370958527">
      <w:bodyDiv w:val="1"/>
      <w:marLeft w:val="0"/>
      <w:marRight w:val="0"/>
      <w:marTop w:val="0"/>
      <w:marBottom w:val="0"/>
      <w:divBdr>
        <w:top w:val="none" w:sz="0" w:space="0" w:color="auto"/>
        <w:left w:val="none" w:sz="0" w:space="0" w:color="auto"/>
        <w:bottom w:val="none" w:sz="0" w:space="0" w:color="auto"/>
        <w:right w:val="none" w:sz="0" w:space="0" w:color="auto"/>
      </w:divBdr>
    </w:div>
    <w:div w:id="1504588311">
      <w:bodyDiv w:val="1"/>
      <w:marLeft w:val="0"/>
      <w:marRight w:val="0"/>
      <w:marTop w:val="0"/>
      <w:marBottom w:val="0"/>
      <w:divBdr>
        <w:top w:val="none" w:sz="0" w:space="0" w:color="auto"/>
        <w:left w:val="none" w:sz="0" w:space="0" w:color="auto"/>
        <w:bottom w:val="none" w:sz="0" w:space="0" w:color="auto"/>
        <w:right w:val="none" w:sz="0" w:space="0" w:color="auto"/>
      </w:divBdr>
    </w:div>
    <w:div w:id="157215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7170</Characters>
  <Application>Microsoft Office Word</Application>
  <DocSecurity>0</DocSecurity>
  <Lines>59</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Kaposvári Egyetem</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abraham.brigitta</cp:lastModifiedBy>
  <cp:revision>2</cp:revision>
  <dcterms:created xsi:type="dcterms:W3CDTF">2016-05-31T12:48:00Z</dcterms:created>
  <dcterms:modified xsi:type="dcterms:W3CDTF">2016-05-31T12:48:00Z</dcterms:modified>
</cp:coreProperties>
</file>